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E6B3" w14:textId="1EDBE533" w:rsidR="003C0149" w:rsidRPr="00F847CD" w:rsidRDefault="00631B42" w:rsidP="00F847CD">
      <w:pPr>
        <w:jc w:val="center"/>
        <w:rPr>
          <w:rFonts w:ascii="Book Antiqua" w:hAnsi="Book Antiqua"/>
          <w:b/>
          <w:sz w:val="68"/>
          <w:szCs w:val="68"/>
        </w:rPr>
      </w:pPr>
      <w:r w:rsidRPr="007448D9">
        <w:rPr>
          <w:rFonts w:ascii="Book Antiqua" w:hAnsi="Book Antiqua"/>
          <w:b/>
          <w:sz w:val="68"/>
          <w:szCs w:val="68"/>
        </w:rPr>
        <w:t>TJ SOKOL LIBOCHOVANY</w:t>
      </w:r>
    </w:p>
    <w:p w14:paraId="077DA419" w14:textId="015035AA" w:rsidR="00233EAD" w:rsidRPr="00F847CD" w:rsidRDefault="00004ACF" w:rsidP="00004ACF">
      <w:pPr>
        <w:jc w:val="center"/>
        <w:rPr>
          <w:rFonts w:ascii="Goudy Old Style" w:hAnsi="Goudy Old Style"/>
          <w:b/>
          <w:noProof/>
          <w:sz w:val="72"/>
          <w:szCs w:val="72"/>
        </w:rPr>
      </w:pPr>
      <w:r w:rsidRPr="00004ACF">
        <w:rPr>
          <w:rFonts w:ascii="Goudy Old Style" w:hAnsi="Goudy Old Style"/>
          <w:b/>
          <w:noProof/>
          <w:sz w:val="72"/>
          <w:szCs w:val="72"/>
        </w:rPr>
        <w:drawing>
          <wp:inline distT="0" distB="0" distL="0" distR="0" wp14:anchorId="1A1CD314" wp14:editId="517144EE">
            <wp:extent cx="5941060" cy="5817870"/>
            <wp:effectExtent l="0" t="0" r="2540" b="0"/>
            <wp:docPr id="9299485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9A4D" w14:textId="7A1443BC" w:rsidR="00AA1126" w:rsidRDefault="00004ACF" w:rsidP="00004ACF">
      <w:pPr>
        <w:ind w:left="-284"/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23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. </w:t>
      </w:r>
      <w:r w:rsidR="00704D13">
        <w:rPr>
          <w:rFonts w:ascii="Book Antiqua" w:hAnsi="Book Antiqua"/>
          <w:b/>
          <w:sz w:val="48"/>
          <w:szCs w:val="48"/>
        </w:rPr>
        <w:t>listopad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2024 - MINIZPRAVODAJ č.</w:t>
      </w:r>
      <w:r>
        <w:rPr>
          <w:rFonts w:ascii="Book Antiqua" w:hAnsi="Book Antiqua"/>
          <w:b/>
          <w:sz w:val="48"/>
          <w:szCs w:val="48"/>
        </w:rPr>
        <w:t xml:space="preserve"> 6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  SEZÓNA 2024/2025</w:t>
      </w:r>
    </w:p>
    <w:p w14:paraId="11D9ACC5" w14:textId="77777777" w:rsidR="008F4BA6" w:rsidRPr="00233EAD" w:rsidRDefault="008F4BA6" w:rsidP="00631B42">
      <w:pPr>
        <w:jc w:val="center"/>
        <w:rPr>
          <w:rFonts w:ascii="Book Antiqua" w:hAnsi="Book Antiqua"/>
          <w:b/>
          <w:sz w:val="48"/>
          <w:szCs w:val="48"/>
        </w:rPr>
      </w:pPr>
    </w:p>
    <w:p w14:paraId="4FC7C2DF" w14:textId="15FB6E74" w:rsidR="00A07564" w:rsidRPr="00486245" w:rsidRDefault="00AA1126" w:rsidP="00486245">
      <w:pPr>
        <w:jc w:val="center"/>
        <w:rPr>
          <w:rFonts w:ascii="Goudy Old Style" w:hAnsi="Goudy Old Style"/>
          <w:b/>
          <w:sz w:val="56"/>
          <w:szCs w:val="56"/>
        </w:rPr>
      </w:pPr>
      <w:r w:rsidRPr="00AA1126">
        <w:rPr>
          <w:rFonts w:ascii="Book Antiqua" w:hAnsi="Book Antiqua"/>
          <w:b/>
          <w:sz w:val="56"/>
          <w:szCs w:val="56"/>
        </w:rPr>
        <w:t>V jednotě je síla, v tělovýchovné jednotě je i zdravý duch</w:t>
      </w:r>
      <w:r>
        <w:rPr>
          <w:rFonts w:ascii="Book Antiqua" w:hAnsi="Book Antiqua"/>
          <w:b/>
          <w:sz w:val="56"/>
          <w:szCs w:val="56"/>
        </w:rPr>
        <w:t>.</w:t>
      </w:r>
    </w:p>
    <w:p w14:paraId="03C96C43" w14:textId="4918E87A" w:rsidR="00AA1126" w:rsidRPr="00D737BB" w:rsidRDefault="00F22E9E" w:rsidP="00AA1126">
      <w:pPr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lastRenderedPageBreak/>
        <w:t>Dámy a pánové, v</w:t>
      </w:r>
      <w:r w:rsidR="008E0196">
        <w:rPr>
          <w:rFonts w:ascii="Book Antiqua" w:hAnsi="Book Antiqua"/>
          <w:sz w:val="27"/>
          <w:szCs w:val="27"/>
        </w:rPr>
        <w:t>ážení přátelé libochovanského fotbalu</w:t>
      </w:r>
      <w:r w:rsidR="00F9493D" w:rsidRPr="00D737BB">
        <w:rPr>
          <w:rFonts w:ascii="Book Antiqua" w:hAnsi="Book Antiqua"/>
          <w:sz w:val="27"/>
          <w:szCs w:val="27"/>
        </w:rPr>
        <w:t>,</w:t>
      </w:r>
    </w:p>
    <w:p w14:paraId="614AFBFD" w14:textId="77777777" w:rsidR="004F246C" w:rsidRPr="00486245" w:rsidRDefault="004F246C" w:rsidP="00AA1126">
      <w:pPr>
        <w:jc w:val="both"/>
        <w:rPr>
          <w:rFonts w:ascii="Book Antiqua" w:hAnsi="Book Antiqua"/>
          <w:sz w:val="8"/>
          <w:szCs w:val="8"/>
        </w:rPr>
      </w:pPr>
    </w:p>
    <w:p w14:paraId="14B1F4DA" w14:textId="6195FB98" w:rsidR="00C2578E" w:rsidRPr="00D737BB" w:rsidRDefault="00D737BB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 w:rsidRPr="00D737BB">
        <w:rPr>
          <w:rFonts w:ascii="Book Antiqua" w:hAnsi="Book Antiqua"/>
          <w:sz w:val="27"/>
          <w:szCs w:val="27"/>
        </w:rPr>
        <w:t xml:space="preserve">SOKOL Libochovany Vás </w:t>
      </w:r>
      <w:r w:rsidR="00F9493D" w:rsidRPr="00D737BB">
        <w:rPr>
          <w:rFonts w:ascii="Book Antiqua" w:hAnsi="Book Antiqua"/>
          <w:sz w:val="27"/>
          <w:szCs w:val="27"/>
        </w:rPr>
        <w:t>v</w:t>
      </w:r>
      <w:r w:rsidR="00AA1126" w:rsidRPr="00D737BB">
        <w:rPr>
          <w:rFonts w:ascii="Book Antiqua" w:hAnsi="Book Antiqua"/>
          <w:sz w:val="27"/>
          <w:szCs w:val="27"/>
        </w:rPr>
        <w:t>ít</w:t>
      </w:r>
      <w:r w:rsidRPr="00D737BB">
        <w:rPr>
          <w:rFonts w:ascii="Book Antiqua" w:hAnsi="Book Antiqua"/>
          <w:sz w:val="27"/>
          <w:szCs w:val="27"/>
        </w:rPr>
        <w:t>á</w:t>
      </w:r>
      <w:r w:rsidR="00AA1126" w:rsidRPr="00D737BB">
        <w:rPr>
          <w:rFonts w:ascii="Book Antiqua" w:hAnsi="Book Antiqua"/>
          <w:sz w:val="27"/>
          <w:szCs w:val="27"/>
        </w:rPr>
        <w:t xml:space="preserve"> na </w:t>
      </w:r>
      <w:r w:rsidR="00004ACF">
        <w:rPr>
          <w:rFonts w:ascii="Book Antiqua" w:hAnsi="Book Antiqua"/>
          <w:sz w:val="27"/>
          <w:szCs w:val="27"/>
        </w:rPr>
        <w:t xml:space="preserve">posledním mistrovském </w:t>
      </w:r>
      <w:r w:rsidR="00653688" w:rsidRPr="00D737BB">
        <w:rPr>
          <w:rFonts w:ascii="Book Antiqua" w:hAnsi="Book Antiqua"/>
          <w:sz w:val="27"/>
          <w:szCs w:val="27"/>
        </w:rPr>
        <w:t>utkání</w:t>
      </w:r>
      <w:r w:rsidR="00F23F96" w:rsidRPr="00D737BB">
        <w:rPr>
          <w:rFonts w:ascii="Book Antiqua" w:hAnsi="Book Antiqua"/>
          <w:sz w:val="27"/>
          <w:szCs w:val="27"/>
        </w:rPr>
        <w:t xml:space="preserve"> </w:t>
      </w:r>
      <w:r w:rsidR="00004ACF">
        <w:rPr>
          <w:rFonts w:ascii="Book Antiqua" w:hAnsi="Book Antiqua"/>
          <w:sz w:val="27"/>
          <w:szCs w:val="27"/>
        </w:rPr>
        <w:t>podzimu. Jedná se o odložené utkání</w:t>
      </w:r>
      <w:r w:rsidRPr="00D737BB">
        <w:rPr>
          <w:rFonts w:ascii="Book Antiqua" w:hAnsi="Book Antiqua"/>
          <w:sz w:val="27"/>
          <w:szCs w:val="27"/>
        </w:rPr>
        <w:t xml:space="preserve"> </w:t>
      </w:r>
      <w:r w:rsidR="00004ACF">
        <w:rPr>
          <w:rFonts w:ascii="Book Antiqua" w:hAnsi="Book Antiqua"/>
          <w:sz w:val="27"/>
          <w:szCs w:val="27"/>
        </w:rPr>
        <w:t>2</w:t>
      </w:r>
      <w:r w:rsidR="00AA1126" w:rsidRPr="00D737BB">
        <w:rPr>
          <w:rFonts w:ascii="Book Antiqua" w:hAnsi="Book Antiqua"/>
          <w:sz w:val="27"/>
          <w:szCs w:val="27"/>
        </w:rPr>
        <w:t xml:space="preserve">. kola </w:t>
      </w:r>
      <w:r w:rsidR="00233EAD" w:rsidRPr="00D737BB">
        <w:rPr>
          <w:rFonts w:ascii="Book Antiqua" w:hAnsi="Book Antiqua"/>
          <w:sz w:val="27"/>
          <w:szCs w:val="27"/>
        </w:rPr>
        <w:t>III</w:t>
      </w:r>
      <w:r w:rsidR="00AA1126" w:rsidRPr="00D737BB">
        <w:rPr>
          <w:rFonts w:ascii="Book Antiqua" w:hAnsi="Book Antiqua"/>
          <w:sz w:val="27"/>
          <w:szCs w:val="27"/>
        </w:rPr>
        <w:t xml:space="preserve">. třídy </w:t>
      </w:r>
      <w:r w:rsidR="007448D9" w:rsidRPr="00D737BB">
        <w:rPr>
          <w:rFonts w:ascii="Book Antiqua" w:hAnsi="Book Antiqua"/>
          <w:sz w:val="27"/>
          <w:szCs w:val="27"/>
        </w:rPr>
        <w:t xml:space="preserve">litoměřického okresního přeboru </w:t>
      </w:r>
      <w:r w:rsidR="00AA1126" w:rsidRPr="00D737BB">
        <w:rPr>
          <w:rFonts w:ascii="Book Antiqua" w:hAnsi="Book Antiqua"/>
          <w:sz w:val="27"/>
          <w:szCs w:val="27"/>
        </w:rPr>
        <w:t xml:space="preserve">dospělých sk. A, </w:t>
      </w:r>
      <w:r w:rsidR="00004ACF">
        <w:rPr>
          <w:rFonts w:ascii="Book Antiqua" w:hAnsi="Book Antiqua"/>
          <w:sz w:val="27"/>
          <w:szCs w:val="27"/>
        </w:rPr>
        <w:t xml:space="preserve">které bylo odloženo z původního zářijového termínu kvůli povodňové situaci právě na dnešek. V dnešním zápase se </w:t>
      </w:r>
      <w:r w:rsidR="00C12243">
        <w:rPr>
          <w:rFonts w:ascii="Book Antiqua" w:hAnsi="Book Antiqua"/>
          <w:sz w:val="27"/>
          <w:szCs w:val="27"/>
        </w:rPr>
        <w:br/>
        <w:t xml:space="preserve">o mistrovské body </w:t>
      </w:r>
      <w:r w:rsidR="00004ACF">
        <w:rPr>
          <w:rFonts w:ascii="Book Antiqua" w:hAnsi="Book Antiqua"/>
          <w:sz w:val="27"/>
          <w:szCs w:val="27"/>
        </w:rPr>
        <w:t>utkáme s</w:t>
      </w:r>
      <w:r w:rsidR="008E0196">
        <w:rPr>
          <w:rFonts w:ascii="Book Antiqua" w:hAnsi="Book Antiqua"/>
          <w:sz w:val="27"/>
          <w:szCs w:val="27"/>
        </w:rPr>
        <w:t xml:space="preserve"> týmem TJ </w:t>
      </w:r>
      <w:r w:rsidR="00004ACF">
        <w:rPr>
          <w:rFonts w:ascii="Book Antiqua" w:hAnsi="Book Antiqua"/>
          <w:sz w:val="27"/>
          <w:szCs w:val="27"/>
        </w:rPr>
        <w:t>Sokol Pokratice-Litoměřice „B“</w:t>
      </w:r>
      <w:r w:rsidR="00A26906" w:rsidRPr="00D737BB">
        <w:rPr>
          <w:rFonts w:ascii="Book Antiqua" w:hAnsi="Book Antiqua"/>
          <w:sz w:val="27"/>
          <w:szCs w:val="27"/>
        </w:rPr>
        <w:t>.</w:t>
      </w:r>
    </w:p>
    <w:p w14:paraId="62B77A90" w14:textId="66AC90E8" w:rsidR="00640DBA" w:rsidRPr="00D737BB" w:rsidRDefault="00ED4B48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Náš SOKOL </w:t>
      </w:r>
      <w:r w:rsidR="00004ACF">
        <w:rPr>
          <w:rFonts w:ascii="Book Antiqua" w:hAnsi="Book Antiqua"/>
          <w:sz w:val="27"/>
          <w:szCs w:val="27"/>
        </w:rPr>
        <w:t>minulý týden odehrál derby ve Velkých Žernosekách</w:t>
      </w:r>
      <w:r w:rsidR="008E0196">
        <w:rPr>
          <w:rFonts w:ascii="Book Antiqua" w:hAnsi="Book Antiqua"/>
          <w:sz w:val="27"/>
          <w:szCs w:val="27"/>
        </w:rPr>
        <w:t>.</w:t>
      </w:r>
      <w:r>
        <w:rPr>
          <w:rFonts w:ascii="Book Antiqua" w:hAnsi="Book Antiqua"/>
          <w:sz w:val="27"/>
          <w:szCs w:val="27"/>
        </w:rPr>
        <w:t xml:space="preserve"> Zápas nám</w:t>
      </w:r>
      <w:r w:rsidR="00004ACF">
        <w:rPr>
          <w:rFonts w:ascii="Book Antiqua" w:hAnsi="Book Antiqua"/>
          <w:sz w:val="27"/>
          <w:szCs w:val="27"/>
        </w:rPr>
        <w:t>, bohužel,</w:t>
      </w:r>
      <w:r>
        <w:rPr>
          <w:rFonts w:ascii="Book Antiqua" w:hAnsi="Book Antiqua"/>
          <w:sz w:val="27"/>
          <w:szCs w:val="27"/>
        </w:rPr>
        <w:t xml:space="preserve"> opět nevyšel.</w:t>
      </w:r>
      <w:r w:rsidR="008E0196">
        <w:rPr>
          <w:rFonts w:ascii="Book Antiqua" w:hAnsi="Book Antiqua"/>
          <w:sz w:val="27"/>
          <w:szCs w:val="27"/>
        </w:rPr>
        <w:t xml:space="preserve"> </w:t>
      </w:r>
      <w:r w:rsidR="00004ACF">
        <w:rPr>
          <w:rFonts w:ascii="Book Antiqua" w:hAnsi="Book Antiqua"/>
          <w:sz w:val="27"/>
          <w:szCs w:val="27"/>
        </w:rPr>
        <w:t xml:space="preserve">Od 4. minuty jsme prohrávali již </w:t>
      </w:r>
      <w:r w:rsidR="00255291">
        <w:rPr>
          <w:rFonts w:ascii="Book Antiqua" w:hAnsi="Book Antiqua"/>
          <w:sz w:val="27"/>
          <w:szCs w:val="27"/>
        </w:rPr>
        <w:t>2</w:t>
      </w:r>
      <w:r w:rsidR="00004ACF">
        <w:rPr>
          <w:rFonts w:ascii="Book Antiqua" w:hAnsi="Book Antiqua"/>
          <w:sz w:val="27"/>
          <w:szCs w:val="27"/>
        </w:rPr>
        <w:t xml:space="preserve"> : </w:t>
      </w:r>
      <w:r w:rsidR="00255291">
        <w:rPr>
          <w:rFonts w:ascii="Book Antiqua" w:hAnsi="Book Antiqua"/>
          <w:sz w:val="27"/>
          <w:szCs w:val="27"/>
        </w:rPr>
        <w:t>0</w:t>
      </w:r>
      <w:r w:rsidR="00004ACF">
        <w:rPr>
          <w:rFonts w:ascii="Book Antiqua" w:hAnsi="Book Antiqua"/>
          <w:sz w:val="27"/>
          <w:szCs w:val="27"/>
        </w:rPr>
        <w:t xml:space="preserve"> (nejedná se o překlep) a od 21. minuty</w:t>
      </w:r>
      <w:r w:rsidR="00C12243">
        <w:rPr>
          <w:rFonts w:ascii="Book Antiqua" w:hAnsi="Book Antiqua"/>
          <w:sz w:val="27"/>
          <w:szCs w:val="27"/>
        </w:rPr>
        <w:t>,</w:t>
      </w:r>
      <w:r w:rsidR="00004ACF">
        <w:rPr>
          <w:rFonts w:ascii="Book Antiqua" w:hAnsi="Book Antiqua"/>
          <w:sz w:val="27"/>
          <w:szCs w:val="27"/>
        </w:rPr>
        <w:t xml:space="preserve"> po gólu z</w:t>
      </w:r>
      <w:r w:rsidR="00C12243">
        <w:rPr>
          <w:rFonts w:ascii="Book Antiqua" w:hAnsi="Book Antiqua"/>
          <w:sz w:val="27"/>
          <w:szCs w:val="27"/>
        </w:rPr>
        <w:t> </w:t>
      </w:r>
      <w:r w:rsidR="00004ACF">
        <w:rPr>
          <w:rFonts w:ascii="Book Antiqua" w:hAnsi="Book Antiqua"/>
          <w:sz w:val="27"/>
          <w:szCs w:val="27"/>
        </w:rPr>
        <w:t>penalty</w:t>
      </w:r>
      <w:r w:rsidR="00C12243">
        <w:rPr>
          <w:rFonts w:ascii="Book Antiqua" w:hAnsi="Book Antiqua"/>
          <w:sz w:val="27"/>
          <w:szCs w:val="27"/>
        </w:rPr>
        <w:t>,</w:t>
      </w:r>
      <w:r w:rsidR="00004ACF">
        <w:rPr>
          <w:rFonts w:ascii="Book Antiqua" w:hAnsi="Book Antiqua"/>
          <w:sz w:val="27"/>
          <w:szCs w:val="27"/>
        </w:rPr>
        <w:t xml:space="preserve"> se žernos</w:t>
      </w:r>
      <w:r w:rsidR="00255291">
        <w:rPr>
          <w:rFonts w:ascii="Book Antiqua" w:hAnsi="Book Antiqua"/>
          <w:sz w:val="27"/>
          <w:szCs w:val="27"/>
        </w:rPr>
        <w:t>e</w:t>
      </w:r>
      <w:r w:rsidR="00004ACF">
        <w:rPr>
          <w:rFonts w:ascii="Book Antiqua" w:hAnsi="Book Antiqua"/>
          <w:sz w:val="27"/>
          <w:szCs w:val="27"/>
        </w:rPr>
        <w:t>čtí ujali dokonce tříbrankového vedení</w:t>
      </w:r>
      <w:r w:rsidR="008E0196">
        <w:rPr>
          <w:rFonts w:ascii="Book Antiqua" w:hAnsi="Book Antiqua"/>
          <w:sz w:val="27"/>
          <w:szCs w:val="27"/>
        </w:rPr>
        <w:t>.</w:t>
      </w:r>
      <w:r w:rsidR="00255291">
        <w:rPr>
          <w:rFonts w:ascii="Book Antiqua" w:hAnsi="Book Antiqua"/>
          <w:sz w:val="27"/>
          <w:szCs w:val="27"/>
        </w:rPr>
        <w:t xml:space="preserve"> Do konce poločasu už další gól nepadl a my se šli sebrat do šaten za stavu 3 : 0 pro domácí. V druhém poločase jsme srovnali hru. Bohužel se však obrat nekonal. Gól se nám vstřelit nepodařilo, naopak soupeř se trefil v 89. minutě počtvrté. Ric, pic 4 : 0 jako nic, konečný hvizd a cesta domů.</w:t>
      </w:r>
    </w:p>
    <w:p w14:paraId="4CCA8DA8" w14:textId="4D44BB6F" w:rsidR="00D2133B" w:rsidRPr="00FB7D18" w:rsidRDefault="00ED4B48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Nutno poznamenat, že jsme opět nenastoupili v plné síle. Marodka týmu je </w:t>
      </w:r>
      <w:r w:rsidR="00255291">
        <w:rPr>
          <w:rFonts w:ascii="Book Antiqua" w:hAnsi="Book Antiqua"/>
          <w:sz w:val="27"/>
          <w:szCs w:val="27"/>
        </w:rPr>
        <w:t>stále veliká</w:t>
      </w:r>
      <w:r w:rsidR="00606C8F">
        <w:rPr>
          <w:rFonts w:ascii="Book Antiqua" w:hAnsi="Book Antiqua"/>
          <w:sz w:val="27"/>
          <w:szCs w:val="27"/>
        </w:rPr>
        <w:t>.</w:t>
      </w:r>
      <w:r w:rsidR="00255291">
        <w:rPr>
          <w:rFonts w:ascii="Book Antiqua" w:hAnsi="Book Antiqua"/>
          <w:sz w:val="27"/>
          <w:szCs w:val="27"/>
        </w:rPr>
        <w:t xml:space="preserve"> Věřme, že do jara se dají všichni dohromady a </w:t>
      </w:r>
      <w:r w:rsidR="004311FB">
        <w:rPr>
          <w:rFonts w:ascii="Book Antiqua" w:hAnsi="Book Antiqua"/>
          <w:sz w:val="27"/>
          <w:szCs w:val="27"/>
        </w:rPr>
        <w:t>v jarní části sezóny budeme</w:t>
      </w:r>
      <w:r w:rsidR="00255291">
        <w:rPr>
          <w:rFonts w:ascii="Book Antiqua" w:hAnsi="Book Antiqua"/>
          <w:sz w:val="27"/>
          <w:szCs w:val="27"/>
        </w:rPr>
        <w:t xml:space="preserve"> válcovat jednoho soupeře za druhým. Ideální by bylo, kdybychom si startovní pozici pro jaro připravili již dnes a dokázali </w:t>
      </w:r>
      <w:r w:rsidR="004311FB">
        <w:rPr>
          <w:rFonts w:ascii="Book Antiqua" w:hAnsi="Book Antiqua"/>
          <w:sz w:val="27"/>
          <w:szCs w:val="27"/>
        </w:rPr>
        <w:t xml:space="preserve">jsme </w:t>
      </w:r>
      <w:r w:rsidR="00255291">
        <w:rPr>
          <w:rFonts w:ascii="Book Antiqua" w:hAnsi="Book Antiqua"/>
          <w:sz w:val="27"/>
          <w:szCs w:val="27"/>
        </w:rPr>
        <w:t>v dnešním zápase bodovat. Libochovanský Sokol to je hrdost, žádné poraženectví.</w:t>
      </w:r>
      <w:r w:rsidR="004311FB">
        <w:rPr>
          <w:rFonts w:ascii="Book Antiqua" w:hAnsi="Book Antiqua"/>
          <w:sz w:val="27"/>
          <w:szCs w:val="27"/>
        </w:rPr>
        <w:t xml:space="preserve"> Ne nadarmo máme ve znaku dravce.</w:t>
      </w:r>
      <w:r w:rsidR="00255291">
        <w:rPr>
          <w:rFonts w:ascii="Book Antiqua" w:hAnsi="Book Antiqua"/>
          <w:sz w:val="27"/>
          <w:szCs w:val="27"/>
        </w:rPr>
        <w:t xml:space="preserve"> </w:t>
      </w:r>
      <w:r w:rsidR="004311FB">
        <w:rPr>
          <w:rFonts w:ascii="Book Antiqua" w:hAnsi="Book Antiqua"/>
          <w:sz w:val="27"/>
          <w:szCs w:val="27"/>
        </w:rPr>
        <w:t>Hrát fotbal za Libochovany je prestižní záležitostí a s takovou náladou je třeba, i přes aktuálně nelichotivé postavení v tabulce, k zápasům přistupovat.</w:t>
      </w:r>
      <w:r w:rsidR="00255291">
        <w:rPr>
          <w:rFonts w:ascii="Book Antiqua" w:hAnsi="Book Antiqua"/>
          <w:sz w:val="27"/>
          <w:szCs w:val="27"/>
        </w:rPr>
        <w:t xml:space="preserve"> </w:t>
      </w:r>
    </w:p>
    <w:p w14:paraId="0FDE4BC8" w14:textId="11E4E0BB" w:rsidR="0061747C" w:rsidRPr="00FB7D18" w:rsidRDefault="004F331A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Náš dnešní soupeř dostal minulý týden také naloženo. Dostal výslužku 4 : 0 v Sulejovicích.</w:t>
      </w:r>
    </w:p>
    <w:p w14:paraId="13AA0B47" w14:textId="5A4CE070" w:rsidR="00FB7D18" w:rsidRPr="00FB7D18" w:rsidRDefault="004F331A" w:rsidP="00486245">
      <w:pPr>
        <w:spacing w:after="12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Dnes to tedy bude o tom, kdo si spraví chuť..</w:t>
      </w:r>
      <w:r w:rsidR="005C3E6E">
        <w:rPr>
          <w:rFonts w:ascii="Book Antiqua" w:hAnsi="Book Antiqua"/>
          <w:sz w:val="27"/>
          <w:szCs w:val="27"/>
        </w:rPr>
        <w:t>.</w:t>
      </w:r>
    </w:p>
    <w:p w14:paraId="5E0E0222" w14:textId="60B9B40E" w:rsidR="004D3A91" w:rsidRPr="008F4BA6" w:rsidRDefault="00F22E9E" w:rsidP="00486245">
      <w:pPr>
        <w:spacing w:after="12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109269D2" wp14:editId="5BF2696A">
            <wp:extent cx="449580" cy="337187"/>
            <wp:effectExtent l="0" t="0" r="7620" b="5715"/>
            <wp:docPr id="1298933210" name="Obrázek 1298933210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68A2C4F3" wp14:editId="476A8FB8">
            <wp:extent cx="449580" cy="337187"/>
            <wp:effectExtent l="0" t="0" r="7620" b="5715"/>
            <wp:docPr id="372817689" name="Obrázek 372817689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4F3D726C" wp14:editId="035B8450">
            <wp:extent cx="449580" cy="337187"/>
            <wp:effectExtent l="0" t="0" r="7620" b="5715"/>
            <wp:docPr id="2065713783" name="Obrázek 2065713783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4101" w14:textId="3A6F7E3F" w:rsidR="00CF5DFE" w:rsidRPr="00851A58" w:rsidRDefault="004F331A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Zatímco dorostenci již jsou na zimním odpočinku</w:t>
      </w:r>
      <w:r w:rsidR="00502C89">
        <w:rPr>
          <w:rFonts w:ascii="Book Antiqua" w:hAnsi="Book Antiqua"/>
          <w:sz w:val="27"/>
          <w:szCs w:val="27"/>
        </w:rPr>
        <w:t xml:space="preserve"> (</w:t>
      </w:r>
      <w:r>
        <w:rPr>
          <w:rFonts w:ascii="Book Antiqua" w:hAnsi="Book Antiqua"/>
          <w:sz w:val="27"/>
          <w:szCs w:val="27"/>
        </w:rPr>
        <w:t>před jarní část</w:t>
      </w:r>
      <w:r w:rsidR="00C12243">
        <w:rPr>
          <w:rFonts w:ascii="Book Antiqua" w:hAnsi="Book Antiqua"/>
          <w:sz w:val="27"/>
          <w:szCs w:val="27"/>
        </w:rPr>
        <w:t>í</w:t>
      </w:r>
      <w:r>
        <w:rPr>
          <w:rFonts w:ascii="Book Antiqua" w:hAnsi="Book Antiqua"/>
          <w:sz w:val="27"/>
          <w:szCs w:val="27"/>
        </w:rPr>
        <w:t xml:space="preserve"> sezóny přezimují na desátém místě tabulky</w:t>
      </w:r>
      <w:r w:rsidR="00502C89">
        <w:rPr>
          <w:rFonts w:ascii="Book Antiqua" w:hAnsi="Book Antiqua"/>
          <w:sz w:val="27"/>
          <w:szCs w:val="27"/>
        </w:rPr>
        <w:t>),</w:t>
      </w:r>
      <w:r>
        <w:rPr>
          <w:rFonts w:ascii="Book Antiqua" w:hAnsi="Book Antiqua"/>
          <w:sz w:val="27"/>
          <w:szCs w:val="27"/>
        </w:rPr>
        <w:t xml:space="preserve"> tak starší žáci stále ještě bojují </w:t>
      </w:r>
      <w:r w:rsidR="00C12243">
        <w:rPr>
          <w:rFonts w:ascii="Book Antiqua" w:hAnsi="Book Antiqua"/>
          <w:sz w:val="27"/>
          <w:szCs w:val="27"/>
        </w:rPr>
        <w:br/>
      </w:r>
      <w:r>
        <w:rPr>
          <w:rFonts w:ascii="Book Antiqua" w:hAnsi="Book Antiqua"/>
          <w:sz w:val="27"/>
          <w:szCs w:val="27"/>
        </w:rPr>
        <w:t xml:space="preserve">o mistrovské body. Bohužel ani jim se příliš nedaří. Aktuálně jsou se ziskem </w:t>
      </w:r>
      <w:r w:rsidR="00C12243">
        <w:rPr>
          <w:rFonts w:ascii="Book Antiqua" w:hAnsi="Book Antiqua"/>
          <w:sz w:val="27"/>
          <w:szCs w:val="27"/>
        </w:rPr>
        <w:br/>
      </w:r>
      <w:r>
        <w:rPr>
          <w:rFonts w:ascii="Book Antiqua" w:hAnsi="Book Antiqua"/>
          <w:sz w:val="27"/>
          <w:szCs w:val="27"/>
        </w:rPr>
        <w:t xml:space="preserve">4 bodů na posledním místě tabulky. </w:t>
      </w:r>
      <w:r w:rsidR="00054DBC">
        <w:rPr>
          <w:rFonts w:ascii="Book Antiqua" w:hAnsi="Book Antiqua"/>
          <w:sz w:val="27"/>
          <w:szCs w:val="27"/>
        </w:rPr>
        <w:t>O minulém víkendu žákům těsně uniklo vítězství v Budyni nad Ohří. Soupeř šel do vedení</w:t>
      </w:r>
      <w:r w:rsidR="00502C89">
        <w:rPr>
          <w:rFonts w:ascii="Book Antiqua" w:hAnsi="Book Antiqua"/>
          <w:sz w:val="27"/>
          <w:szCs w:val="27"/>
        </w:rPr>
        <w:t xml:space="preserve"> hned</w:t>
      </w:r>
      <w:r w:rsidR="00054DBC">
        <w:rPr>
          <w:rFonts w:ascii="Book Antiqua" w:hAnsi="Book Antiqua"/>
          <w:sz w:val="27"/>
          <w:szCs w:val="27"/>
        </w:rPr>
        <w:t xml:space="preserve"> v 1. minutě</w:t>
      </w:r>
      <w:r w:rsidR="00502C89">
        <w:rPr>
          <w:rFonts w:ascii="Book Antiqua" w:hAnsi="Book Antiqua"/>
          <w:sz w:val="27"/>
          <w:szCs w:val="27"/>
        </w:rPr>
        <w:t xml:space="preserve"> </w:t>
      </w:r>
      <w:r w:rsidR="00C12243">
        <w:rPr>
          <w:rFonts w:ascii="Book Antiqua" w:hAnsi="Book Antiqua"/>
          <w:sz w:val="27"/>
          <w:szCs w:val="27"/>
        </w:rPr>
        <w:br/>
      </w:r>
      <w:r w:rsidR="00502C89">
        <w:rPr>
          <w:rFonts w:ascii="Book Antiqua" w:hAnsi="Book Antiqua"/>
          <w:sz w:val="27"/>
          <w:szCs w:val="27"/>
        </w:rPr>
        <w:t>a</w:t>
      </w:r>
      <w:r w:rsidR="00054DBC">
        <w:rPr>
          <w:rFonts w:ascii="Book Antiqua" w:hAnsi="Book Antiqua"/>
          <w:sz w:val="27"/>
          <w:szCs w:val="27"/>
        </w:rPr>
        <w:t xml:space="preserve"> v 67. minutě pak přidal druhou branku. Pak jsme nastoupili my. </w:t>
      </w:r>
      <w:r w:rsidR="00C12243">
        <w:rPr>
          <w:rFonts w:ascii="Book Antiqua" w:hAnsi="Book Antiqua"/>
          <w:sz w:val="27"/>
          <w:szCs w:val="27"/>
        </w:rPr>
        <w:br/>
      </w:r>
      <w:r w:rsidR="00054DBC">
        <w:rPr>
          <w:rFonts w:ascii="Book Antiqua" w:hAnsi="Book Antiqua"/>
          <w:sz w:val="27"/>
          <w:szCs w:val="27"/>
        </w:rPr>
        <w:t xml:space="preserve">V 68. minutě </w:t>
      </w:r>
      <w:r w:rsidR="00C12243">
        <w:rPr>
          <w:rFonts w:ascii="Book Antiqua" w:hAnsi="Book Antiqua"/>
          <w:sz w:val="27"/>
          <w:szCs w:val="27"/>
        </w:rPr>
        <w:t>zavelel k obratu</w:t>
      </w:r>
      <w:r w:rsidR="00054DBC">
        <w:rPr>
          <w:rFonts w:ascii="Book Antiqua" w:hAnsi="Book Antiqua"/>
          <w:sz w:val="27"/>
          <w:szCs w:val="27"/>
        </w:rPr>
        <w:t xml:space="preserve"> Tomáš Vodrážka a v 70. minutě stav zápasu, gólem z penalty, vyrovnal Jára Poláček.  Obrat však naši žáci nedokončili. Po konečném hvizdu přišel na řadu penaltový rozstřel, ve kterém byli šťastnější v poměru 5 : 4</w:t>
      </w:r>
      <w:r w:rsidR="00C12243">
        <w:rPr>
          <w:rFonts w:ascii="Book Antiqua" w:hAnsi="Book Antiqua"/>
          <w:sz w:val="27"/>
          <w:szCs w:val="27"/>
        </w:rPr>
        <w:t>,</w:t>
      </w:r>
      <w:r w:rsidR="00054DBC">
        <w:rPr>
          <w:rFonts w:ascii="Book Antiqua" w:hAnsi="Book Antiqua"/>
          <w:sz w:val="27"/>
          <w:szCs w:val="27"/>
        </w:rPr>
        <w:t xml:space="preserve"> domácí. </w:t>
      </w:r>
      <w:r>
        <w:rPr>
          <w:rFonts w:ascii="Book Antiqua" w:hAnsi="Book Antiqua"/>
          <w:sz w:val="27"/>
          <w:szCs w:val="27"/>
        </w:rPr>
        <w:t>Příležitost</w:t>
      </w:r>
      <w:r w:rsidR="00054DBC">
        <w:rPr>
          <w:rFonts w:ascii="Book Antiqua" w:hAnsi="Book Antiqua"/>
          <w:sz w:val="27"/>
          <w:szCs w:val="27"/>
        </w:rPr>
        <w:t xml:space="preserve"> vylepšit si bodov</w:t>
      </w:r>
      <w:r w:rsidR="00502C89">
        <w:rPr>
          <w:rFonts w:ascii="Book Antiqua" w:hAnsi="Book Antiqua"/>
          <w:sz w:val="27"/>
          <w:szCs w:val="27"/>
        </w:rPr>
        <w:t>ý</w:t>
      </w:r>
      <w:r w:rsidR="00054DBC">
        <w:rPr>
          <w:rFonts w:ascii="Book Antiqua" w:hAnsi="Book Antiqua"/>
          <w:sz w:val="27"/>
          <w:szCs w:val="27"/>
        </w:rPr>
        <w:t xml:space="preserve"> </w:t>
      </w:r>
      <w:r w:rsidR="00502C89">
        <w:rPr>
          <w:rFonts w:ascii="Book Antiqua" w:hAnsi="Book Antiqua"/>
          <w:sz w:val="27"/>
          <w:szCs w:val="27"/>
        </w:rPr>
        <w:t>zisk</w:t>
      </w:r>
      <w:r>
        <w:rPr>
          <w:rFonts w:ascii="Book Antiqua" w:hAnsi="Book Antiqua"/>
          <w:sz w:val="27"/>
          <w:szCs w:val="27"/>
        </w:rPr>
        <w:t xml:space="preserve"> měli</w:t>
      </w:r>
      <w:r w:rsidR="00054DBC">
        <w:rPr>
          <w:rFonts w:ascii="Book Antiqua" w:hAnsi="Book Antiqua"/>
          <w:sz w:val="27"/>
          <w:szCs w:val="27"/>
        </w:rPr>
        <w:t xml:space="preserve"> naši žáci</w:t>
      </w:r>
      <w:r>
        <w:rPr>
          <w:rFonts w:ascii="Book Antiqua" w:hAnsi="Book Antiqua"/>
          <w:sz w:val="27"/>
          <w:szCs w:val="27"/>
        </w:rPr>
        <w:t xml:space="preserve"> dnes </w:t>
      </w:r>
      <w:r>
        <w:rPr>
          <w:rFonts w:ascii="Book Antiqua" w:hAnsi="Book Antiqua"/>
          <w:sz w:val="27"/>
          <w:szCs w:val="27"/>
        </w:rPr>
        <w:lastRenderedPageBreak/>
        <w:t xml:space="preserve">dopoledne, kdy v posledním zápase podzimu hostili na domácí půdě </w:t>
      </w:r>
      <w:r w:rsidR="00054DBC">
        <w:rPr>
          <w:rFonts w:ascii="Book Antiqua" w:hAnsi="Book Antiqua"/>
          <w:sz w:val="27"/>
          <w:szCs w:val="27"/>
        </w:rPr>
        <w:t xml:space="preserve">rivala, lídra tabulky, z Liběšic. </w:t>
      </w:r>
      <w:r w:rsidR="00622856">
        <w:rPr>
          <w:rFonts w:ascii="Book Antiqua" w:hAnsi="Book Antiqua"/>
          <w:sz w:val="27"/>
          <w:szCs w:val="27"/>
        </w:rPr>
        <w:t xml:space="preserve">Zápas se odehrál po redakční uzávěrce, která je vždy ve čtvrtek před herním víkendem ve 22:07 hod. Pokud ale výsledek ještě nevíte, zeptejte se u stánku, až si půjdete pro klobásu. </w:t>
      </w:r>
    </w:p>
    <w:p w14:paraId="4C9361CA" w14:textId="77777777" w:rsidR="009F6B69" w:rsidRPr="00BC2DE1" w:rsidRDefault="009F6B69" w:rsidP="003910F0">
      <w:pPr>
        <w:spacing w:after="0"/>
        <w:ind w:firstLine="708"/>
        <w:jc w:val="both"/>
        <w:rPr>
          <w:rFonts w:ascii="Book Antiqua" w:hAnsi="Book Antiqua"/>
          <w:sz w:val="10"/>
          <w:szCs w:val="10"/>
        </w:rPr>
      </w:pPr>
    </w:p>
    <w:p w14:paraId="4A6514E9" w14:textId="2F1D0D74" w:rsidR="009F6B69" w:rsidRPr="00E71C78" w:rsidRDefault="00F22E9E" w:rsidP="00E71C78">
      <w:pPr>
        <w:spacing w:after="80"/>
        <w:jc w:val="center"/>
        <w:rPr>
          <w:rFonts w:ascii="Book Antiqua" w:hAnsi="Book Antiqua"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137DFA72" wp14:editId="62FDA4EE">
            <wp:extent cx="449580" cy="337187"/>
            <wp:effectExtent l="0" t="0" r="7620" b="5715"/>
            <wp:docPr id="17477759" name="Obrázek 17477759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21623A49" wp14:editId="5062CF9F">
            <wp:extent cx="449580" cy="337187"/>
            <wp:effectExtent l="0" t="0" r="7620" b="5715"/>
            <wp:docPr id="1703140944" name="Obrázek 1703140944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7A6714F2" wp14:editId="5F9B81F8">
            <wp:extent cx="449580" cy="337187"/>
            <wp:effectExtent l="0" t="0" r="7620" b="5715"/>
            <wp:docPr id="257443913" name="Obrázek 257443913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1D8A" w14:textId="459ED082" w:rsidR="00E71C78" w:rsidRDefault="007448D9" w:rsidP="00E71C78">
      <w:pPr>
        <w:spacing w:after="12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t>Průběžné pořadí soutěže - dospělí:</w:t>
      </w: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604"/>
        <w:gridCol w:w="620"/>
        <w:gridCol w:w="620"/>
        <w:gridCol w:w="620"/>
        <w:gridCol w:w="620"/>
        <w:gridCol w:w="940"/>
        <w:gridCol w:w="620"/>
      </w:tblGrid>
      <w:tr w:rsidR="00E71C78" w:rsidRPr="00E71C78" w14:paraId="615090BB" w14:textId="77777777" w:rsidTr="00E71C78">
        <w:trPr>
          <w:trHeight w:val="330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8964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III. třída OP dospělých sk. 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B3C8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D7C6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91C9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911B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7E6B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49EE6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E71C78" w:rsidRPr="00E71C78" w14:paraId="3D9253B5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ACD3218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D07AC97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Slavoj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A751006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7F470A0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79177AE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2A9019C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8AFAEBD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40:13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66CF663E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29</w:t>
            </w:r>
          </w:p>
        </w:tc>
      </w:tr>
      <w:tr w:rsidR="00E71C78" w:rsidRPr="00E71C78" w14:paraId="77CC4DBC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211E8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5D23D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Radovesice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F49A5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936D3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2E77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88823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78C4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45:17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4A6B6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25</w:t>
            </w:r>
          </w:p>
        </w:tc>
      </w:tr>
      <w:tr w:rsidR="00E71C78" w:rsidRPr="00E71C78" w14:paraId="5B6AE34F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3CF1948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B09E640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Křesín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5D31245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D70C5FF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A6894E4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924ACB9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F02EA08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33:8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0DD910EC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25</w:t>
            </w:r>
          </w:p>
        </w:tc>
      </w:tr>
      <w:tr w:rsidR="00E71C78" w:rsidRPr="00E71C78" w14:paraId="4EE2B95B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F22AB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D336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09756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741D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56D61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EAD7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3AAF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34:8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719BA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20</w:t>
            </w:r>
          </w:p>
        </w:tc>
      </w:tr>
      <w:tr w:rsidR="00E71C78" w:rsidRPr="00E71C78" w14:paraId="793C66BE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AEDA828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A58E70A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FA442AC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B9EAABB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108B7A6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67A54D6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E15878F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29:24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2AFE4F7E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17</w:t>
            </w:r>
          </w:p>
        </w:tc>
      </w:tr>
      <w:tr w:rsidR="00E71C78" w:rsidRPr="00E71C78" w14:paraId="3ECCA995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7C4A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E0B4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Milešov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0740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DC04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92E1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A8EA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9F76C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31:28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5989E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14</w:t>
            </w:r>
          </w:p>
        </w:tc>
      </w:tr>
      <w:tr w:rsidR="00E71C78" w:rsidRPr="00E71C78" w14:paraId="28E11812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C929E35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FCC325E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Pokratice - Litoměřice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7B51531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8FAD8DD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A5E4485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D775891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68D79A2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33:35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0C801638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</w:t>
            </w:r>
          </w:p>
        </w:tc>
      </w:tr>
      <w:tr w:rsidR="00E71C78" w:rsidRPr="00E71C78" w14:paraId="0C42A27B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2714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2179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61EC9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DA37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B379D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14E64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0954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18:25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79B6D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</w:t>
            </w:r>
          </w:p>
        </w:tc>
      </w:tr>
      <w:tr w:rsidR="00E71C78" w:rsidRPr="00E71C78" w14:paraId="6055FEE6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3600DB1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6FA244E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Slavoj Třebenice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54F987C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9997FD9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0CA8783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4BDAB12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B589C65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17:26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317493C7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11</w:t>
            </w:r>
          </w:p>
        </w:tc>
      </w:tr>
      <w:tr w:rsidR="00E71C78" w:rsidRPr="00E71C78" w14:paraId="3FA633EB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B3F1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FE18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9484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75D4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A12BF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DCDD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DBF5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11:37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91F65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9</w:t>
            </w:r>
          </w:p>
        </w:tc>
      </w:tr>
      <w:tr w:rsidR="00E71C78" w:rsidRPr="00E71C78" w14:paraId="6E139CAB" w14:textId="77777777" w:rsidTr="00E71C78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6228A1F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619B99A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Libochovice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3F229D4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C3B7E88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172236A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2C564A9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9B38859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19:57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7782C02E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</w:t>
            </w:r>
          </w:p>
        </w:tc>
      </w:tr>
      <w:tr w:rsidR="00E71C78" w:rsidRPr="00E71C78" w14:paraId="1EE4CF3C" w14:textId="77777777" w:rsidTr="00E71C7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E44FC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2A92" w14:textId="77777777" w:rsidR="00E71C78" w:rsidRPr="00E71C78" w:rsidRDefault="00E71C78" w:rsidP="00E71C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317A1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52C9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8D96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7F8C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EAD9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12:44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965D8" w14:textId="77777777" w:rsidR="00E71C78" w:rsidRPr="00E71C78" w:rsidRDefault="00E71C78" w:rsidP="00E71C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E71C7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</w:t>
            </w:r>
          </w:p>
        </w:tc>
      </w:tr>
    </w:tbl>
    <w:p w14:paraId="625B40EC" w14:textId="77777777" w:rsidR="003C0149" w:rsidRDefault="003C0149" w:rsidP="00E71C78">
      <w:pPr>
        <w:spacing w:after="80"/>
        <w:rPr>
          <w:rFonts w:ascii="Book Antiqua" w:hAnsi="Book Antiqua"/>
          <w:b/>
          <w:sz w:val="26"/>
          <w:szCs w:val="26"/>
        </w:rPr>
      </w:pPr>
    </w:p>
    <w:p w14:paraId="29A6FA8A" w14:textId="78B1F566" w:rsidR="009B6AA4" w:rsidRDefault="007448D9" w:rsidP="00E71C78">
      <w:pPr>
        <w:spacing w:after="8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t>Průběžné pořadí soutěže – starší žáci:</w:t>
      </w: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615"/>
        <w:gridCol w:w="620"/>
        <w:gridCol w:w="620"/>
        <w:gridCol w:w="620"/>
        <w:gridCol w:w="620"/>
        <w:gridCol w:w="940"/>
        <w:gridCol w:w="620"/>
      </w:tblGrid>
      <w:tr w:rsidR="00F22E9E" w:rsidRPr="00F22E9E" w14:paraId="2C4DE7DC" w14:textId="77777777" w:rsidTr="00F22E9E">
        <w:trPr>
          <w:trHeight w:val="324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FD62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II. třída starších žáků - OP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8DF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1B42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A27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BA3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F47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8AE2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F22E9E" w:rsidRPr="00F22E9E" w14:paraId="35CDF472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3C4A6A8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A3A5CA9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Liběšice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C01B33B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845D79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A6CB10B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6D0D02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3CD79B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50:7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3CC3923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34</w:t>
            </w:r>
          </w:p>
        </w:tc>
      </w:tr>
      <w:tr w:rsidR="00F22E9E" w:rsidRPr="00F22E9E" w14:paraId="1163A478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77B6D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6DF69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 /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59EA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5436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7266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49E7E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3887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54:7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A7834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32</w:t>
            </w:r>
          </w:p>
        </w:tc>
      </w:tr>
      <w:tr w:rsidR="00F22E9E" w:rsidRPr="00F22E9E" w14:paraId="5663E43D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6A93E20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5C123C0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D85333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A0AED9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048C80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32F04D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DD9AAC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72:27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27AA6F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28</w:t>
            </w:r>
          </w:p>
        </w:tc>
      </w:tr>
      <w:tr w:rsidR="00F22E9E" w:rsidRPr="00F22E9E" w14:paraId="0C4BE661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37CCD4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9C498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Slavoj Úštěk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B7E46B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C2B79C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AB43C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1567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4EBF9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50:9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18CBB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28</w:t>
            </w:r>
          </w:p>
        </w:tc>
      </w:tr>
      <w:tr w:rsidR="00F22E9E" w:rsidRPr="00F22E9E" w14:paraId="0F155F18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6D1C1E0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8078668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3BC1EB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2F44C7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127661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F83BAB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BA0150B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42:17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75410C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27</w:t>
            </w:r>
          </w:p>
        </w:tc>
      </w:tr>
      <w:tr w:rsidR="00F22E9E" w:rsidRPr="00F22E9E" w14:paraId="7F2CB971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DCE4C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00463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SAHARA Vědomice / Křešice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52E72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3952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D7C1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E5B6B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65E24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31:31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A68AE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24</w:t>
            </w:r>
          </w:p>
        </w:tc>
      </w:tr>
      <w:tr w:rsidR="00F22E9E" w:rsidRPr="00F22E9E" w14:paraId="62265712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1D318A3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A651755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Litoměřicko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33CE3E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201094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CCF127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F040EF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9BEC1E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27:18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6212F7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20</w:t>
            </w:r>
          </w:p>
        </w:tc>
      </w:tr>
      <w:tr w:rsidR="00F22E9E" w:rsidRPr="00F22E9E" w14:paraId="798FF0BB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E736E3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18B25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3B47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F825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D80B2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310FA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31E810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36:39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A06D5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19</w:t>
            </w:r>
          </w:p>
        </w:tc>
      </w:tr>
      <w:tr w:rsidR="00F22E9E" w:rsidRPr="00F22E9E" w14:paraId="461EC406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2132A60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44D62D7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Štětí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7D5B44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71463C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0A021B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A3B6DD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4F16F3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33:24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D44DEA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17</w:t>
            </w:r>
          </w:p>
        </w:tc>
      </w:tr>
      <w:tr w:rsidR="00F22E9E" w:rsidRPr="00F22E9E" w14:paraId="6E4BF71C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2F0B9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E9BB2D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Hoštka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BEA29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11ED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9656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473A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85362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33:45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7ADBB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17</w:t>
            </w:r>
          </w:p>
        </w:tc>
      </w:tr>
      <w:tr w:rsidR="00F22E9E" w:rsidRPr="00F22E9E" w14:paraId="6551E3B4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353E248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41CE0C2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Mšené lázně / Straškov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2E7756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48ECA4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F3D16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8B61A3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D178A3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34:48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B1F281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14</w:t>
            </w:r>
          </w:p>
        </w:tc>
      </w:tr>
      <w:tr w:rsidR="00F22E9E" w:rsidRPr="00F22E9E" w14:paraId="24BD47B4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995912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AB180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Bechlín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84A8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0CEE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E38E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AC12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1B67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34:78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51A1E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11</w:t>
            </w:r>
          </w:p>
        </w:tc>
      </w:tr>
      <w:tr w:rsidR="00F22E9E" w:rsidRPr="00F22E9E" w14:paraId="75FF1CFE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C7498FD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01DD828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Černiv / Libochovice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3FA63D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7D57CA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41B35E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2EFE43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812F12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27:40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9B9BFC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8</w:t>
            </w:r>
          </w:p>
        </w:tc>
      </w:tr>
      <w:tr w:rsidR="00F22E9E" w:rsidRPr="00F22E9E" w14:paraId="1AE67F5F" w14:textId="77777777" w:rsidTr="00F22E9E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82519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40E6A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Viktorie Budyně nad Ohří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9ECA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864C2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E591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DDAA7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0830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17:106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0F4C1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8</w:t>
            </w:r>
          </w:p>
        </w:tc>
      </w:tr>
      <w:tr w:rsidR="00F22E9E" w:rsidRPr="00F22E9E" w14:paraId="2FBA15A5" w14:textId="77777777" w:rsidTr="00F22E9E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7B12CC4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30F1919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54288E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48B084C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4CA184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811953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5960E6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11:55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8B3AB2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</w:t>
            </w:r>
          </w:p>
        </w:tc>
      </w:tr>
    </w:tbl>
    <w:p w14:paraId="51AB6514" w14:textId="77777777" w:rsidR="00F22E9E" w:rsidRDefault="00F22E9E" w:rsidP="00C12243">
      <w:pPr>
        <w:spacing w:after="80"/>
        <w:rPr>
          <w:rFonts w:ascii="Book Antiqua" w:hAnsi="Book Antiqua"/>
          <w:b/>
          <w:sz w:val="26"/>
          <w:szCs w:val="26"/>
          <w:u w:val="single"/>
        </w:rPr>
      </w:pPr>
    </w:p>
    <w:p w14:paraId="74D0611C" w14:textId="77777777" w:rsidR="00C12243" w:rsidRDefault="00C12243" w:rsidP="00C12243">
      <w:pPr>
        <w:spacing w:after="80"/>
        <w:rPr>
          <w:rFonts w:ascii="Book Antiqua" w:hAnsi="Book Antiqua"/>
          <w:b/>
          <w:sz w:val="26"/>
          <w:szCs w:val="26"/>
          <w:u w:val="single"/>
        </w:rPr>
      </w:pPr>
    </w:p>
    <w:p w14:paraId="361540B3" w14:textId="0C16619C" w:rsidR="00042BF2" w:rsidRDefault="00042BF2" w:rsidP="00042BF2">
      <w:pPr>
        <w:spacing w:after="8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lastRenderedPageBreak/>
        <w:t>Průběžné pořadí soutěže - dorost:</w:t>
      </w:r>
    </w:p>
    <w:tbl>
      <w:tblPr>
        <w:tblW w:w="927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749"/>
        <w:gridCol w:w="567"/>
        <w:gridCol w:w="426"/>
        <w:gridCol w:w="425"/>
        <w:gridCol w:w="425"/>
        <w:gridCol w:w="748"/>
        <w:gridCol w:w="457"/>
      </w:tblGrid>
      <w:tr w:rsidR="00F22E9E" w:rsidRPr="00F22E9E" w14:paraId="3AFC84FE" w14:textId="77777777" w:rsidTr="00F22E9E">
        <w:trPr>
          <w:trHeight w:val="324"/>
        </w:trPr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9D42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II. třída dorostu - OP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CBA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E93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D6D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C2D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6550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A946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F22E9E" w:rsidRPr="00F22E9E" w14:paraId="540AF225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86E011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54E8CD8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17E1BCC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DFD5F7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C432F1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8736D2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F2FA0E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82:13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313B893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32</w:t>
            </w:r>
          </w:p>
        </w:tc>
      </w:tr>
      <w:tr w:rsidR="00F22E9E" w:rsidRPr="00F22E9E" w14:paraId="6A72363A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84B02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627633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Budyně nad Ohří / Libochovice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5D60A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512C7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230C7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154F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67D7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56:23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4865B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28</w:t>
            </w:r>
          </w:p>
        </w:tc>
      </w:tr>
      <w:tr w:rsidR="00F22E9E" w:rsidRPr="00F22E9E" w14:paraId="07B6B67A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A9743E2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81415C2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Březiny /TJ Spartak Boletice n.L.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593997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A72D92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30150C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484070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80E8E9B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56:31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181B2D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24</w:t>
            </w:r>
          </w:p>
        </w:tc>
      </w:tr>
      <w:tr w:rsidR="00F22E9E" w:rsidRPr="00F22E9E" w14:paraId="23287B23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32E08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995DD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 / Sulejovice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47188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4B35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097E0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F379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74F6D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56:17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2FA06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23</w:t>
            </w:r>
          </w:p>
        </w:tc>
      </w:tr>
      <w:tr w:rsidR="00F22E9E" w:rsidRPr="00F22E9E" w14:paraId="72938B0C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308B5A5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02D632A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Jiskra Modrá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842357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F0B30E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B604A70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81484D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6388032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56:39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09AED6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19</w:t>
            </w:r>
          </w:p>
        </w:tc>
      </w:tr>
      <w:tr w:rsidR="00F22E9E" w:rsidRPr="00F22E9E" w14:paraId="4533F2ED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4A2F64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08D5B0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Slavoj Třebenice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A89EC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89D31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72ECB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03BD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35722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35:22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68954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18</w:t>
            </w:r>
          </w:p>
        </w:tc>
      </w:tr>
      <w:tr w:rsidR="00F22E9E" w:rsidRPr="00F22E9E" w14:paraId="060C0CED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4FB4D07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7C70B10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Straškov-Vodochody / Mšené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A005906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A6430D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0B1A282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9B4343C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144C7E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54:30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6B698A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</w:t>
            </w:r>
          </w:p>
        </w:tc>
      </w:tr>
      <w:tr w:rsidR="00F22E9E" w:rsidRPr="00F22E9E" w14:paraId="0DD11A84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589F0A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A0C4A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Malšovice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163B90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7E47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5A63E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C764B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002F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30:33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2FB8CB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</w:t>
            </w:r>
          </w:p>
        </w:tc>
      </w:tr>
      <w:tr w:rsidR="00F22E9E" w:rsidRPr="00F22E9E" w14:paraId="3489176D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9F2FA78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97F9021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 / Lukavec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DC9273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8F25209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341C9B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DE40590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FB632D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29:52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BCA220D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9</w:t>
            </w:r>
          </w:p>
        </w:tc>
      </w:tr>
      <w:tr w:rsidR="00F22E9E" w:rsidRPr="00C12243" w14:paraId="235D2854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548E1D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DC9605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4337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6C9B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D59D4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000CFA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7FEBEA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27:57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E48207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9</w:t>
            </w:r>
          </w:p>
        </w:tc>
      </w:tr>
      <w:tr w:rsidR="00F22E9E" w:rsidRPr="00F22E9E" w14:paraId="1D2AD64B" w14:textId="77777777" w:rsidTr="00F22E9E">
        <w:trPr>
          <w:trHeight w:val="28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7E0D391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7212C3B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Schoeller Křešice / Vědomice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EAAA30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33C59D2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D4E9BE3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BBF4210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356172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12:90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8C448D4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</w:tr>
      <w:tr w:rsidR="00F22E9E" w:rsidRPr="00F22E9E" w14:paraId="37FAC537" w14:textId="77777777" w:rsidTr="00F22E9E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BB6AB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B732C" w14:textId="77777777" w:rsidR="00F22E9E" w:rsidRPr="00F22E9E" w:rsidRDefault="00F22E9E" w:rsidP="00F22E9E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Kostomlaty p.M / Ohníč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E298B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C62B5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38FD8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2465B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1F8AF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4:90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AE3381" w14:textId="77777777" w:rsidR="00F22E9E" w:rsidRPr="00F22E9E" w:rsidRDefault="00F22E9E" w:rsidP="00F22E9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22E9E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</w:tr>
    </w:tbl>
    <w:p w14:paraId="32B5C019" w14:textId="77777777" w:rsidR="00606C8F" w:rsidRPr="00606C8F" w:rsidRDefault="00606C8F" w:rsidP="00042BF2">
      <w:pPr>
        <w:spacing w:after="80"/>
        <w:jc w:val="center"/>
        <w:rPr>
          <w:rFonts w:ascii="Book Antiqua" w:hAnsi="Book Antiqua"/>
          <w:b/>
          <w:sz w:val="4"/>
          <w:szCs w:val="4"/>
          <w:u w:val="single"/>
        </w:rPr>
      </w:pPr>
    </w:p>
    <w:p w14:paraId="39E5CDF3" w14:textId="1EDA1C3B" w:rsidR="00906220" w:rsidRDefault="00906220" w:rsidP="00EC0E79">
      <w:pPr>
        <w:spacing w:after="120"/>
        <w:rPr>
          <w:rFonts w:ascii="Book Antiqua" w:hAnsi="Book Antiqua"/>
          <w:color w:val="FF0000"/>
          <w:sz w:val="10"/>
          <w:szCs w:val="10"/>
        </w:rPr>
      </w:pPr>
    </w:p>
    <w:p w14:paraId="0111B773" w14:textId="6B502F95" w:rsidR="00E71C78" w:rsidRPr="00E71C78" w:rsidRDefault="00E71C78" w:rsidP="00E71C78">
      <w:pPr>
        <w:spacing w:after="80"/>
        <w:jc w:val="center"/>
        <w:rPr>
          <w:rFonts w:ascii="Book Antiqua" w:hAnsi="Book Antiqua"/>
          <w:sz w:val="27"/>
          <w:szCs w:val="27"/>
        </w:rPr>
      </w:pPr>
      <w:r w:rsidRPr="00E71C78">
        <w:rPr>
          <w:rFonts w:ascii="Book Antiqua" w:hAnsi="Book Antiqua"/>
          <w:sz w:val="27"/>
          <w:szCs w:val="27"/>
        </w:rPr>
        <w:t>Těšíme se na viděnou během jarních fotbalových klání v roce 2025.</w:t>
      </w:r>
    </w:p>
    <w:p w14:paraId="1FB77665" w14:textId="1D4DE421" w:rsidR="00E71C78" w:rsidRPr="008F4BA6" w:rsidRDefault="00E71C78" w:rsidP="00E71C78">
      <w:pPr>
        <w:spacing w:after="8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7A5704B2" wp14:editId="60CC1218">
            <wp:extent cx="449580" cy="337187"/>
            <wp:effectExtent l="0" t="0" r="7620" b="5715"/>
            <wp:docPr id="822292584" name="Obrázek 822292584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9E" w:rsidRPr="008F4BA6">
        <w:rPr>
          <w:noProof/>
          <w:color w:val="FF0000"/>
          <w:lang w:eastAsia="cs-CZ"/>
        </w:rPr>
        <w:drawing>
          <wp:inline distT="0" distB="0" distL="0" distR="0" wp14:anchorId="356572E0" wp14:editId="0FF4CBC7">
            <wp:extent cx="449580" cy="337187"/>
            <wp:effectExtent l="0" t="0" r="7620" b="5715"/>
            <wp:docPr id="1309839740" name="Obrázek 1309839740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9E" w:rsidRPr="008F4BA6">
        <w:rPr>
          <w:noProof/>
          <w:color w:val="FF0000"/>
          <w:lang w:eastAsia="cs-CZ"/>
        </w:rPr>
        <w:drawing>
          <wp:inline distT="0" distB="0" distL="0" distR="0" wp14:anchorId="50358142" wp14:editId="2FAC8E74">
            <wp:extent cx="449580" cy="337187"/>
            <wp:effectExtent l="0" t="0" r="7620" b="5715"/>
            <wp:docPr id="275337390" name="Obrázek 275337390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4" cy="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5BC56" w14:textId="588AA6C2" w:rsidR="00E71C78" w:rsidRDefault="00E71C78" w:rsidP="00E71C78">
      <w:pPr>
        <w:spacing w:after="0"/>
        <w:ind w:firstLine="708"/>
        <w:jc w:val="both"/>
        <w:rPr>
          <w:rFonts w:ascii="Book Antiqua" w:hAnsi="Book Antiqua"/>
          <w:b/>
          <w:bCs/>
          <w:sz w:val="27"/>
          <w:szCs w:val="27"/>
        </w:rPr>
      </w:pPr>
      <w:r>
        <w:rPr>
          <w:rFonts w:ascii="Book Antiqua" w:hAnsi="Book Antiqua"/>
          <w:b/>
          <w:bCs/>
          <w:sz w:val="27"/>
          <w:szCs w:val="27"/>
        </w:rPr>
        <w:t xml:space="preserve">Dámy a pánové, to je pro tento fotbalový podzim vše. Přesto, že na postavení našich týmů v tabulkách není radostný pohled, tak důležitější je, že kolem libochovanského fotbalu se stále točí úžasná parta lidí. Sokol Libochovany reprezentuje naši obec, a to nejen na hrací ploše, nýbrž </w:t>
      </w:r>
      <w:r w:rsidR="00C12243">
        <w:rPr>
          <w:rFonts w:ascii="Book Antiqua" w:hAnsi="Book Antiqua"/>
          <w:b/>
          <w:bCs/>
          <w:sz w:val="27"/>
          <w:szCs w:val="27"/>
        </w:rPr>
        <w:br/>
      </w:r>
      <w:r>
        <w:rPr>
          <w:rFonts w:ascii="Book Antiqua" w:hAnsi="Book Antiqua"/>
          <w:b/>
          <w:bCs/>
          <w:sz w:val="27"/>
          <w:szCs w:val="27"/>
        </w:rPr>
        <w:t xml:space="preserve">i mimo ni. To, jakým způsobem jednají hráči, ale i fanoušci a další, kteří vyráží na venkovní zápasy, anebo jak se doma všichni představujeme hostujícím týmům, je jedním ze zásadních faktorů, který vytváří povědomí o naší obci u lidí, kteří nebýt fotbalu, znali by ji jen pramálo, pokud vůbec. Sokol Libochovany se rovněž významným způsobem podílí na výchově mládeže. Je nepopiratelné, že vytváří skvělou alternativu </w:t>
      </w:r>
      <w:r w:rsidR="00C12243">
        <w:rPr>
          <w:rFonts w:ascii="Book Antiqua" w:hAnsi="Book Antiqua"/>
          <w:b/>
          <w:bCs/>
          <w:sz w:val="27"/>
          <w:szCs w:val="27"/>
        </w:rPr>
        <w:t>pro</w:t>
      </w:r>
      <w:r>
        <w:rPr>
          <w:rFonts w:ascii="Book Antiqua" w:hAnsi="Book Antiqua"/>
          <w:b/>
          <w:bCs/>
          <w:sz w:val="27"/>
          <w:szCs w:val="27"/>
        </w:rPr>
        <w:t> trávení volného času. Morální hodnoty, které mladí hráči a hráčky díky sportu upevní ve svých charakterech</w:t>
      </w:r>
      <w:r w:rsidR="00C12243">
        <w:rPr>
          <w:rFonts w:ascii="Book Antiqua" w:hAnsi="Book Antiqua"/>
          <w:b/>
          <w:bCs/>
          <w:sz w:val="27"/>
          <w:szCs w:val="27"/>
        </w:rPr>
        <w:t>,</w:t>
      </w:r>
      <w:r>
        <w:rPr>
          <w:rFonts w:ascii="Book Antiqua" w:hAnsi="Book Antiqua"/>
          <w:b/>
          <w:bCs/>
          <w:sz w:val="27"/>
          <w:szCs w:val="27"/>
        </w:rPr>
        <w:t xml:space="preserve"> jsou cennější než postavení v tabulce. Děkuji všem, kteří přispívají k činnosti Sokola Libochovany.</w:t>
      </w:r>
    </w:p>
    <w:p w14:paraId="59FBB950" w14:textId="77777777" w:rsidR="00F22E9E" w:rsidRDefault="00F22E9E" w:rsidP="00F22E9E">
      <w:pPr>
        <w:spacing w:after="0"/>
        <w:ind w:left="708" w:firstLine="708"/>
        <w:jc w:val="both"/>
        <w:rPr>
          <w:rFonts w:ascii="Book Antiqua" w:hAnsi="Book Antiqua"/>
          <w:sz w:val="18"/>
          <w:szCs w:val="18"/>
        </w:rPr>
      </w:pPr>
    </w:p>
    <w:p w14:paraId="6A66A361" w14:textId="77777777" w:rsidR="00F22E9E" w:rsidRPr="00F22E9E" w:rsidRDefault="00F22E9E" w:rsidP="00F22E9E">
      <w:pPr>
        <w:spacing w:after="0"/>
        <w:ind w:left="3540" w:firstLine="708"/>
        <w:jc w:val="both"/>
        <w:rPr>
          <w:rFonts w:ascii="Book Antiqua" w:hAnsi="Book Antiqua"/>
          <w:sz w:val="27"/>
          <w:szCs w:val="27"/>
        </w:rPr>
      </w:pPr>
      <w:r w:rsidRPr="00F22E9E">
        <w:rPr>
          <w:rFonts w:ascii="Book Antiqua" w:hAnsi="Book Antiqua"/>
          <w:sz w:val="27"/>
          <w:szCs w:val="27"/>
        </w:rPr>
        <w:t>Pro TJ SOKOL Libochovany zpracoval</w:t>
      </w:r>
      <w:r w:rsidRPr="00F22E9E">
        <w:rPr>
          <w:rFonts w:ascii="Book Antiqua" w:hAnsi="Book Antiqua"/>
          <w:sz w:val="27"/>
          <w:szCs w:val="27"/>
        </w:rPr>
        <w:t>:</w:t>
      </w:r>
    </w:p>
    <w:p w14:paraId="726E0062" w14:textId="1DCCA5AF" w:rsidR="00E71C78" w:rsidRDefault="00F22E9E" w:rsidP="00F22E9E">
      <w:pPr>
        <w:spacing w:after="0"/>
        <w:ind w:left="3540"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    </w:t>
      </w:r>
      <w:r w:rsidRPr="00F22E9E">
        <w:rPr>
          <w:rFonts w:ascii="Book Antiqua" w:hAnsi="Book Antiqua"/>
          <w:sz w:val="27"/>
          <w:szCs w:val="27"/>
        </w:rPr>
        <w:t xml:space="preserve"> Vlasta Vrbenský ml.</w:t>
      </w:r>
      <w:r w:rsidRPr="00F22E9E">
        <w:rPr>
          <w:rFonts w:ascii="Book Antiqua" w:hAnsi="Book Antiqua"/>
          <w:sz w:val="27"/>
          <w:szCs w:val="27"/>
        </w:rPr>
        <w:t>, starosta obce</w:t>
      </w:r>
    </w:p>
    <w:p w14:paraId="6DBF8427" w14:textId="77777777" w:rsidR="00F22E9E" w:rsidRPr="00F22E9E" w:rsidRDefault="00F22E9E" w:rsidP="00F22E9E">
      <w:pPr>
        <w:spacing w:after="0"/>
        <w:ind w:left="3540" w:firstLine="708"/>
        <w:jc w:val="both"/>
        <w:rPr>
          <w:rFonts w:ascii="Book Antiqua" w:hAnsi="Book Antiqua"/>
          <w:sz w:val="27"/>
          <w:szCs w:val="27"/>
        </w:rPr>
      </w:pPr>
    </w:p>
    <w:p w14:paraId="5901C5AB" w14:textId="48774E9A" w:rsidR="006A7CEC" w:rsidRDefault="007448D9" w:rsidP="00F22E9E">
      <w:pPr>
        <w:jc w:val="center"/>
        <w:rPr>
          <w:rFonts w:ascii="Book Antiqua" w:hAnsi="Book Antiqua"/>
          <w:b/>
          <w:sz w:val="18"/>
          <w:szCs w:val="18"/>
        </w:rPr>
      </w:pPr>
      <w:r w:rsidRPr="008F4BA6">
        <w:rPr>
          <w:rFonts w:ascii="Book Antiqua" w:hAnsi="Book Antiqua"/>
          <w:noProof/>
          <w:color w:val="FF0000"/>
          <w:sz w:val="24"/>
          <w:szCs w:val="24"/>
          <w:lang w:eastAsia="cs-CZ"/>
        </w:rPr>
        <w:drawing>
          <wp:inline distT="0" distB="0" distL="0" distR="0" wp14:anchorId="22196749" wp14:editId="1EC6AB61">
            <wp:extent cx="1278424" cy="1272295"/>
            <wp:effectExtent l="0" t="0" r="0" b="4445"/>
            <wp:docPr id="3" name="Obrázek 3" descr="E:\SOKOL\Jaro 22\znak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\Jaro 22\znak č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29" cy="148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CEC" w:rsidSect="00004ACF">
      <w:footerReference w:type="default" r:id="rId10"/>
      <w:pgSz w:w="11906" w:h="16838"/>
      <w:pgMar w:top="1134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60ED" w14:textId="77777777" w:rsidR="0063009A" w:rsidRDefault="0063009A" w:rsidP="00653688">
      <w:pPr>
        <w:spacing w:after="0" w:line="240" w:lineRule="auto"/>
      </w:pPr>
      <w:r>
        <w:separator/>
      </w:r>
    </w:p>
  </w:endnote>
  <w:endnote w:type="continuationSeparator" w:id="0">
    <w:p w14:paraId="3C903C85" w14:textId="77777777" w:rsidR="0063009A" w:rsidRDefault="0063009A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607608"/>
      <w:docPartObj>
        <w:docPartGallery w:val="Page Numbers (Bottom of Page)"/>
        <w:docPartUnique/>
      </w:docPartObj>
    </w:sdtPr>
    <w:sdtContent>
      <w:p w14:paraId="10D43B2D" w14:textId="77777777" w:rsidR="00653688" w:rsidRDefault="00653688">
        <w:pPr>
          <w:pStyle w:val="Zpat"/>
          <w:jc w:val="right"/>
        </w:pPr>
        <w:r w:rsidRPr="00653688">
          <w:rPr>
            <w:rFonts w:ascii="Book Antiqua" w:hAnsi="Book Antiqua"/>
          </w:rPr>
          <w:fldChar w:fldCharType="begin"/>
        </w:r>
        <w:r w:rsidRPr="00653688">
          <w:rPr>
            <w:rFonts w:ascii="Book Antiqua" w:hAnsi="Book Antiqua"/>
          </w:rPr>
          <w:instrText>PAGE   \* MERGEFORMAT</w:instrText>
        </w:r>
        <w:r w:rsidRPr="00653688">
          <w:rPr>
            <w:rFonts w:ascii="Book Antiqua" w:hAnsi="Book Antiqua"/>
          </w:rPr>
          <w:fldChar w:fldCharType="separate"/>
        </w:r>
        <w:r w:rsidR="006841F7">
          <w:rPr>
            <w:rFonts w:ascii="Book Antiqua" w:hAnsi="Book Antiqua"/>
            <w:noProof/>
          </w:rPr>
          <w:t>4</w:t>
        </w:r>
        <w:r w:rsidRPr="00653688">
          <w:rPr>
            <w:rFonts w:ascii="Book Antiqua" w:hAnsi="Book Antiqua"/>
          </w:rPr>
          <w:fldChar w:fldCharType="end"/>
        </w:r>
      </w:p>
    </w:sdtContent>
  </w:sdt>
  <w:p w14:paraId="38EED68F" w14:textId="75467251" w:rsidR="00653688" w:rsidRPr="00A26906" w:rsidRDefault="00486245" w:rsidP="00A26906">
    <w:pPr>
      <w:pStyle w:val="Zpat"/>
      <w:jc w:val="center"/>
      <w:rPr>
        <w:rFonts w:ascii="Book Antiqua" w:hAnsi="Book Antiqua"/>
      </w:rPr>
    </w:pPr>
    <w:r>
      <w:rPr>
        <w:rFonts w:ascii="Book Antiqua" w:hAnsi="Book Antiqua"/>
      </w:rPr>
      <w:t xml:space="preserve">TJ SOKOL </w:t>
    </w:r>
    <w:r w:rsidR="00A26906" w:rsidRPr="00A26906">
      <w:rPr>
        <w:rFonts w:ascii="Book Antiqua" w:hAnsi="Book Antiqua"/>
      </w:rPr>
      <w:t xml:space="preserve">LIBOCHOVANY </w:t>
    </w:r>
    <w:r>
      <w:rPr>
        <w:rFonts w:ascii="Book Antiqua" w:hAnsi="Book Antiqua"/>
      </w:rPr>
      <w:t>FOREVER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8EB0B" w14:textId="77777777" w:rsidR="0063009A" w:rsidRDefault="0063009A" w:rsidP="00653688">
      <w:pPr>
        <w:spacing w:after="0" w:line="240" w:lineRule="auto"/>
      </w:pPr>
      <w:r>
        <w:separator/>
      </w:r>
    </w:p>
  </w:footnote>
  <w:footnote w:type="continuationSeparator" w:id="0">
    <w:p w14:paraId="19D009F1" w14:textId="77777777" w:rsidR="0063009A" w:rsidRDefault="0063009A" w:rsidP="0065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42"/>
    <w:rsid w:val="00004ACF"/>
    <w:rsid w:val="000278CF"/>
    <w:rsid w:val="00042BF2"/>
    <w:rsid w:val="00050C26"/>
    <w:rsid w:val="00054DBC"/>
    <w:rsid w:val="00075B39"/>
    <w:rsid w:val="000C0079"/>
    <w:rsid w:val="000C209B"/>
    <w:rsid w:val="000D1207"/>
    <w:rsid w:val="000D16A6"/>
    <w:rsid w:val="000D68D6"/>
    <w:rsid w:val="000E29AE"/>
    <w:rsid w:val="000E60A4"/>
    <w:rsid w:val="001018CF"/>
    <w:rsid w:val="00122509"/>
    <w:rsid w:val="00146C62"/>
    <w:rsid w:val="00186190"/>
    <w:rsid w:val="001B341A"/>
    <w:rsid w:val="001B44E8"/>
    <w:rsid w:val="0021208D"/>
    <w:rsid w:val="00215A6B"/>
    <w:rsid w:val="0022504A"/>
    <w:rsid w:val="00233EAD"/>
    <w:rsid w:val="00252804"/>
    <w:rsid w:val="00255291"/>
    <w:rsid w:val="002A302D"/>
    <w:rsid w:val="002B07A8"/>
    <w:rsid w:val="002D123B"/>
    <w:rsid w:val="002D71B8"/>
    <w:rsid w:val="002E587D"/>
    <w:rsid w:val="003114D3"/>
    <w:rsid w:val="00327910"/>
    <w:rsid w:val="003409C5"/>
    <w:rsid w:val="00357316"/>
    <w:rsid w:val="003910F0"/>
    <w:rsid w:val="00395536"/>
    <w:rsid w:val="003C0149"/>
    <w:rsid w:val="004311FB"/>
    <w:rsid w:val="0044385D"/>
    <w:rsid w:val="00460C6C"/>
    <w:rsid w:val="00467022"/>
    <w:rsid w:val="004776EB"/>
    <w:rsid w:val="00486245"/>
    <w:rsid w:val="00495FBE"/>
    <w:rsid w:val="004A6A17"/>
    <w:rsid w:val="004D3A91"/>
    <w:rsid w:val="004D7E62"/>
    <w:rsid w:val="004F246C"/>
    <w:rsid w:val="004F331A"/>
    <w:rsid w:val="004F467F"/>
    <w:rsid w:val="004F593B"/>
    <w:rsid w:val="004F79D9"/>
    <w:rsid w:val="00502C89"/>
    <w:rsid w:val="0050398C"/>
    <w:rsid w:val="005C3E6E"/>
    <w:rsid w:val="005D6A99"/>
    <w:rsid w:val="005F2674"/>
    <w:rsid w:val="00606C8F"/>
    <w:rsid w:val="006100F8"/>
    <w:rsid w:val="0061747C"/>
    <w:rsid w:val="00622856"/>
    <w:rsid w:val="006265A8"/>
    <w:rsid w:val="0063009A"/>
    <w:rsid w:val="00631B42"/>
    <w:rsid w:val="00640DBA"/>
    <w:rsid w:val="00653688"/>
    <w:rsid w:val="00662241"/>
    <w:rsid w:val="006624FD"/>
    <w:rsid w:val="006634D3"/>
    <w:rsid w:val="0068178A"/>
    <w:rsid w:val="006841F7"/>
    <w:rsid w:val="0068787C"/>
    <w:rsid w:val="00697748"/>
    <w:rsid w:val="006A7CEC"/>
    <w:rsid w:val="006C6134"/>
    <w:rsid w:val="006E2375"/>
    <w:rsid w:val="006F2DE8"/>
    <w:rsid w:val="00704D13"/>
    <w:rsid w:val="007367F0"/>
    <w:rsid w:val="007448D9"/>
    <w:rsid w:val="0075258E"/>
    <w:rsid w:val="0077003D"/>
    <w:rsid w:val="00782A91"/>
    <w:rsid w:val="00790818"/>
    <w:rsid w:val="007A3E4A"/>
    <w:rsid w:val="007B2ECA"/>
    <w:rsid w:val="007C11DE"/>
    <w:rsid w:val="007C7172"/>
    <w:rsid w:val="007E3C5E"/>
    <w:rsid w:val="00816EC3"/>
    <w:rsid w:val="00825EF4"/>
    <w:rsid w:val="00831567"/>
    <w:rsid w:val="00831CAC"/>
    <w:rsid w:val="00851A58"/>
    <w:rsid w:val="008615E7"/>
    <w:rsid w:val="00875B2D"/>
    <w:rsid w:val="00890B3F"/>
    <w:rsid w:val="008964A6"/>
    <w:rsid w:val="008A5759"/>
    <w:rsid w:val="008B76F0"/>
    <w:rsid w:val="008C0487"/>
    <w:rsid w:val="008E0196"/>
    <w:rsid w:val="008F4BA6"/>
    <w:rsid w:val="00901737"/>
    <w:rsid w:val="00906220"/>
    <w:rsid w:val="009320AA"/>
    <w:rsid w:val="0093554B"/>
    <w:rsid w:val="00937772"/>
    <w:rsid w:val="0095775B"/>
    <w:rsid w:val="009623C4"/>
    <w:rsid w:val="00973597"/>
    <w:rsid w:val="00986176"/>
    <w:rsid w:val="009A5FFD"/>
    <w:rsid w:val="009B1AED"/>
    <w:rsid w:val="009B3EBC"/>
    <w:rsid w:val="009B6AA4"/>
    <w:rsid w:val="009B76F7"/>
    <w:rsid w:val="009C6980"/>
    <w:rsid w:val="009E65E0"/>
    <w:rsid w:val="009F1236"/>
    <w:rsid w:val="009F6B69"/>
    <w:rsid w:val="00A07564"/>
    <w:rsid w:val="00A26906"/>
    <w:rsid w:val="00A30033"/>
    <w:rsid w:val="00A4612C"/>
    <w:rsid w:val="00A55D13"/>
    <w:rsid w:val="00A97C31"/>
    <w:rsid w:val="00AA1126"/>
    <w:rsid w:val="00AB6211"/>
    <w:rsid w:val="00AC520D"/>
    <w:rsid w:val="00B01BD5"/>
    <w:rsid w:val="00B072DE"/>
    <w:rsid w:val="00B14DDB"/>
    <w:rsid w:val="00B1778C"/>
    <w:rsid w:val="00B732E2"/>
    <w:rsid w:val="00BB110C"/>
    <w:rsid w:val="00BC2488"/>
    <w:rsid w:val="00BC2DE1"/>
    <w:rsid w:val="00BC69D0"/>
    <w:rsid w:val="00BD2223"/>
    <w:rsid w:val="00BD7DAA"/>
    <w:rsid w:val="00BE3571"/>
    <w:rsid w:val="00BF43E4"/>
    <w:rsid w:val="00C12243"/>
    <w:rsid w:val="00C16AA2"/>
    <w:rsid w:val="00C2578E"/>
    <w:rsid w:val="00C27E67"/>
    <w:rsid w:val="00C4012B"/>
    <w:rsid w:val="00C70FAB"/>
    <w:rsid w:val="00C772C9"/>
    <w:rsid w:val="00CF5DFE"/>
    <w:rsid w:val="00D2133B"/>
    <w:rsid w:val="00D32F1D"/>
    <w:rsid w:val="00D602FF"/>
    <w:rsid w:val="00D737BB"/>
    <w:rsid w:val="00D7641A"/>
    <w:rsid w:val="00D7643C"/>
    <w:rsid w:val="00D809AD"/>
    <w:rsid w:val="00D821F4"/>
    <w:rsid w:val="00D925F7"/>
    <w:rsid w:val="00DC32C1"/>
    <w:rsid w:val="00DD2939"/>
    <w:rsid w:val="00DE0BF0"/>
    <w:rsid w:val="00DE0D64"/>
    <w:rsid w:val="00DF3912"/>
    <w:rsid w:val="00E01164"/>
    <w:rsid w:val="00E059EE"/>
    <w:rsid w:val="00E21CED"/>
    <w:rsid w:val="00E259E6"/>
    <w:rsid w:val="00E67E3C"/>
    <w:rsid w:val="00E71C78"/>
    <w:rsid w:val="00E847ED"/>
    <w:rsid w:val="00E9483D"/>
    <w:rsid w:val="00E9713B"/>
    <w:rsid w:val="00EC0E79"/>
    <w:rsid w:val="00EC36E6"/>
    <w:rsid w:val="00ED4B48"/>
    <w:rsid w:val="00EF2208"/>
    <w:rsid w:val="00EF2279"/>
    <w:rsid w:val="00EF2FE2"/>
    <w:rsid w:val="00F22E9E"/>
    <w:rsid w:val="00F23F96"/>
    <w:rsid w:val="00F41ACB"/>
    <w:rsid w:val="00F574BA"/>
    <w:rsid w:val="00F6015E"/>
    <w:rsid w:val="00F61F23"/>
    <w:rsid w:val="00F80499"/>
    <w:rsid w:val="00F847CD"/>
    <w:rsid w:val="00F9034E"/>
    <w:rsid w:val="00F9493D"/>
    <w:rsid w:val="00FA11F5"/>
    <w:rsid w:val="00FB05FE"/>
    <w:rsid w:val="00FB7D18"/>
    <w:rsid w:val="00FE08B6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7E67"/>
  <w15:docId w15:val="{24190E0D-4997-4C03-AA12-C4D5B5FD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688"/>
  </w:style>
  <w:style w:type="paragraph" w:styleId="Zpat">
    <w:name w:val="footer"/>
    <w:basedOn w:val="Normln"/>
    <w:link w:val="Zpat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688"/>
  </w:style>
  <w:style w:type="paragraph" w:styleId="Textbubliny">
    <w:name w:val="Balloon Text"/>
    <w:basedOn w:val="Normln"/>
    <w:link w:val="TextbublinyChar"/>
    <w:uiPriority w:val="99"/>
    <w:semiHidden/>
    <w:unhideWhenUsed/>
    <w:rsid w:val="0039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E100-2E21-4475-B9B5-4420868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vrbenskyvlastimil</dc:creator>
  <cp:lastModifiedBy>Vrbenský Vlastimil - GŘ HZS ČR</cp:lastModifiedBy>
  <cp:revision>41</cp:revision>
  <cp:lastPrinted>2022-05-03T20:38:00Z</cp:lastPrinted>
  <dcterms:created xsi:type="dcterms:W3CDTF">2022-05-02T19:32:00Z</dcterms:created>
  <dcterms:modified xsi:type="dcterms:W3CDTF">2024-11-21T22:11:00Z</dcterms:modified>
</cp:coreProperties>
</file>